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1AE22" w14:textId="4D080B3D" w:rsidR="00573406" w:rsidRPr="00573406" w:rsidRDefault="00573406" w:rsidP="00C51667">
      <w:pPr>
        <w:jc w:val="center"/>
        <w:rPr>
          <w:bCs/>
        </w:rPr>
      </w:pPr>
      <w:r w:rsidRPr="00573406">
        <w:rPr>
          <w:bCs/>
        </w:rPr>
        <w:t xml:space="preserve">О порядке проведения и порядке проверки итогового сочинения (изложения) на территории городского округа Королёв Московской области в </w:t>
      </w:r>
      <w:r w:rsidR="00C51667">
        <w:rPr>
          <w:bCs/>
        </w:rPr>
        <w:t>2024-</w:t>
      </w:r>
      <w:r w:rsidRPr="00573406">
        <w:rPr>
          <w:bCs/>
        </w:rPr>
        <w:t>202</w:t>
      </w:r>
      <w:r w:rsidR="00351FD5" w:rsidRPr="00C51667">
        <w:rPr>
          <w:bCs/>
        </w:rPr>
        <w:t>5</w:t>
      </w:r>
      <w:r w:rsidRPr="00573406">
        <w:rPr>
          <w:bCs/>
        </w:rPr>
        <w:t xml:space="preserve"> </w:t>
      </w:r>
      <w:r w:rsidR="00C51667">
        <w:rPr>
          <w:bCs/>
        </w:rPr>
        <w:t xml:space="preserve">учебном </w:t>
      </w:r>
      <w:r w:rsidRPr="00573406">
        <w:rPr>
          <w:bCs/>
        </w:rPr>
        <w:t>году</w:t>
      </w:r>
    </w:p>
    <w:p w14:paraId="6728A1F0" w14:textId="77777777" w:rsidR="00C51667" w:rsidRDefault="00C51667" w:rsidP="00573406">
      <w:pPr>
        <w:rPr>
          <w:b w:val="0"/>
          <w:i/>
          <w:iCs/>
        </w:rPr>
      </w:pPr>
    </w:p>
    <w:p w14:paraId="2951F444" w14:textId="185099CA" w:rsidR="00573406" w:rsidRPr="00573406" w:rsidRDefault="00573406" w:rsidP="00573406">
      <w:pPr>
        <w:rPr>
          <w:b w:val="0"/>
        </w:rPr>
      </w:pPr>
      <w:r w:rsidRPr="00573406">
        <w:rPr>
          <w:b w:val="0"/>
          <w:i/>
          <w:iCs/>
        </w:rPr>
        <w:t>Итоговое сочинение (изложение) проводится:</w:t>
      </w:r>
    </w:p>
    <w:p w14:paraId="4814AB18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в первую среду декабря (основная дата);</w:t>
      </w:r>
    </w:p>
    <w:p w14:paraId="5BF4A21E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в первую среду февраля и вторую среду апреля (дополнительные даты).</w:t>
      </w:r>
    </w:p>
    <w:p w14:paraId="52FC300A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2FCBD2FD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  <w:i/>
          <w:iCs/>
        </w:rPr>
        <w:t xml:space="preserve">Продолжительность итогового сочинения (изложения) </w:t>
      </w:r>
      <w:r w:rsidRPr="00573406">
        <w:rPr>
          <w:b w:val="0"/>
        </w:rPr>
        <w:t>– 3 часа 55 минут.</w:t>
      </w:r>
    </w:p>
    <w:p w14:paraId="396A0835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1,5 часа.</w:t>
      </w:r>
    </w:p>
    <w:p w14:paraId="33C999FE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58257CB7" w14:textId="22A1DF59" w:rsidR="00573406" w:rsidRPr="00573406" w:rsidRDefault="00573406" w:rsidP="00351FD5">
      <w:pPr>
        <w:rPr>
          <w:b w:val="0"/>
        </w:rPr>
      </w:pPr>
      <w:r w:rsidRPr="00573406">
        <w:rPr>
          <w:b w:val="0"/>
        </w:rPr>
        <w:t>Итоговое сочинение (изложение) является допуском к государственной итоговой аттестации по образовательным программам среднего общего образования для обучающихся XI (XII) классов и экстернов.</w:t>
      </w:r>
    </w:p>
    <w:p w14:paraId="312E5159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  <w:i/>
          <w:iCs/>
        </w:rPr>
        <w:t>Изложение вправе писать:</w:t>
      </w:r>
    </w:p>
    <w:p w14:paraId="58F38724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обучающиеся с ОВЗ, экстерны с ОВЗ, обучающиеся – дети-инвалиды и инвалиды, экстерны – дети-инвалиды и инвалиды;</w:t>
      </w:r>
    </w:p>
    <w:p w14:paraId="119458AE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031AD492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Pr="00573406">
        <w:rPr>
          <w:b w:val="0"/>
        </w:rPr>
        <w:br/>
        <w:t xml:space="preserve">для нуждающихся в длительном лечении на основании заключения медицинской организации. </w:t>
      </w:r>
    </w:p>
    <w:p w14:paraId="375991D9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023CFD24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Итоговое сочинение по желанию также может проводиться для выпускников прошлых лет, обучающихся СПО, лиц, получающих среднее общее образование </w:t>
      </w:r>
      <w:r w:rsidRPr="00573406">
        <w:rPr>
          <w:b w:val="0"/>
        </w:rPr>
        <w:br/>
        <w:t>в иностранных организациях, осуществляющих образовательную деятельность, (далее вместе – участники ЕГЭ) в целях использования результатов сочинения при приеме на обучение по программам бакалавриата и специалитета в образовательные организации высшего образования.</w:t>
      </w:r>
    </w:p>
    <w:p w14:paraId="78C8073F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Данные участники ЕГЭ самостоятельно выбирают дату участия в итоговом сочинении из числа установленных п. 22 и п. 30 </w:t>
      </w:r>
      <w:hyperlink r:id="rId6" w:history="1">
        <w:r w:rsidRPr="00573406">
          <w:rPr>
            <w:rStyle w:val="a8"/>
            <w:b w:val="0"/>
          </w:rPr>
          <w:t>Порядка</w:t>
        </w:r>
      </w:hyperlink>
      <w:r w:rsidRPr="00573406">
        <w:rPr>
          <w:b w:val="0"/>
        </w:rPr>
        <w:t xml:space="preserve"> проведения государственной итоговой аттестации по 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 сфере образования и науки от 04.04.2023 № 233/552 (далее – Порядок ГИА-11 от 04.04.2023 № 233/552).</w:t>
      </w:r>
    </w:p>
    <w:p w14:paraId="2CCAEC6F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класса.</w:t>
      </w:r>
    </w:p>
    <w:p w14:paraId="7FDD2221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61735AF3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lastRenderedPageBreak/>
        <w:t>Заявления об участии в итоговом сочинении (изложении) подаются не позднее чем за две недели до начала проведения итогового сочинения (изложения):</w:t>
      </w:r>
    </w:p>
    <w:p w14:paraId="21750BFF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обучающимися XI (XII) классов – в образовательные организации, в которых указанные лица осваивают образовательные программы среднего общего образования;</w:t>
      </w:r>
    </w:p>
    <w:p w14:paraId="225A08CF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экстернами – в образовательные организации, выбранные экстернами </w:t>
      </w:r>
      <w:r w:rsidRPr="00573406">
        <w:rPr>
          <w:b w:val="0"/>
        </w:rPr>
        <w:br/>
        <w:t xml:space="preserve">для прохождения ГИА; </w:t>
      </w:r>
    </w:p>
    <w:p w14:paraId="7310B880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участниками ЕГЭ – в   органы местного самоуправления муниципальных образований Московской области, осуществляющие управление в сфере образования.</w:t>
      </w:r>
    </w:p>
    <w:p w14:paraId="6382F564" w14:textId="153D41EA" w:rsidR="00573406" w:rsidRPr="00573406" w:rsidRDefault="00573406" w:rsidP="00573406">
      <w:pPr>
        <w:rPr>
          <w:bCs/>
        </w:rPr>
      </w:pPr>
      <w:r w:rsidRPr="00573406">
        <w:rPr>
          <w:bCs/>
        </w:rPr>
        <w:t>На территории городского округа Королёв - в Комитет образования Администрации городского округа Королёв Московской области, отдел контроля качества образования</w:t>
      </w:r>
      <w:r w:rsidR="00C538DE">
        <w:rPr>
          <w:bCs/>
        </w:rPr>
        <w:t>,</w:t>
      </w:r>
      <w:r w:rsidRPr="00573406">
        <w:rPr>
          <w:bCs/>
        </w:rPr>
        <w:t xml:space="preserve"> по адресу: г. Королёв, ул. Ленина, д. 2ж, каб. № 5</w:t>
      </w:r>
    </w:p>
    <w:p w14:paraId="320CF6F0" w14:textId="77777777" w:rsidR="00573406" w:rsidRPr="00573406" w:rsidRDefault="00573406" w:rsidP="00573406">
      <w:pPr>
        <w:rPr>
          <w:bCs/>
        </w:rPr>
      </w:pPr>
      <w:r w:rsidRPr="00573406">
        <w:rPr>
          <w:bCs/>
        </w:rPr>
        <w:t>телефон: 8 (495) 512-00-07 (896),</w:t>
      </w:r>
    </w:p>
    <w:p w14:paraId="366A2776" w14:textId="77777777" w:rsidR="00573406" w:rsidRPr="00573406" w:rsidRDefault="00573406" w:rsidP="00573406">
      <w:pPr>
        <w:rPr>
          <w:bCs/>
        </w:rPr>
      </w:pPr>
      <w:r w:rsidRPr="00573406">
        <w:rPr>
          <w:bCs/>
        </w:rPr>
        <w:t xml:space="preserve">режим работы: пн. – чт.: с 9.00 до 18.00, пт.: с 9.00 до 17.00, </w:t>
      </w:r>
    </w:p>
    <w:p w14:paraId="21789E47" w14:textId="77777777" w:rsidR="00573406" w:rsidRPr="00573406" w:rsidRDefault="00573406" w:rsidP="00573406">
      <w:pPr>
        <w:rPr>
          <w:bCs/>
        </w:rPr>
      </w:pPr>
      <w:r w:rsidRPr="00573406">
        <w:rPr>
          <w:bCs/>
        </w:rPr>
        <w:t>перерыв: с 13.00 до 14.00.</w:t>
      </w:r>
    </w:p>
    <w:p w14:paraId="2B5CDD6A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34DB8C25" w14:textId="242BB832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Обучающиеся с ОВЗ, экстерны с ОВЗ при подаче заявлений об участии в итоговом сочинении (изложении) предъявляют оригинал или надлежащим образом заверенную копию рекомендаций ПМПК, а обучающиеся – дети-инвалиды и инвалиды, экстерны – дети-инвалиды и инвалиды – оригинал или надлежащим образом заверенную копию справку, подтверждающей инвалидность.</w:t>
      </w:r>
    </w:p>
    <w:p w14:paraId="659C3CEF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Для данных участников итоговое сочинение (изложение) проводится </w:t>
      </w:r>
      <w:r w:rsidRPr="00573406">
        <w:rPr>
          <w:b w:val="0"/>
        </w:rPr>
        <w:br/>
        <w:t>в условиях, учитывающих состояние их здоровья, особенности психофизического развития.</w:t>
      </w:r>
    </w:p>
    <w:p w14:paraId="35DA8054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1A79F8C0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Итоговое сочинение (изложение) проводится в образовательных организациях и начинается в 10:00 по местному времени. </w:t>
      </w:r>
    </w:p>
    <w:p w14:paraId="5448963F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32EF028E" w14:textId="486666CF" w:rsidR="00351FD5" w:rsidRPr="00351FD5" w:rsidRDefault="00351FD5" w:rsidP="00573406">
      <w:pPr>
        <w:rPr>
          <w:b w:val="0"/>
          <w:bCs/>
        </w:rPr>
      </w:pPr>
      <w:r w:rsidRPr="00351FD5">
        <w:rPr>
          <w:b w:val="0"/>
          <w:bCs/>
        </w:rPr>
        <w:t>В 2024</w:t>
      </w:r>
      <w:r w:rsidR="009B6A80">
        <w:rPr>
          <w:b w:val="0"/>
          <w:bCs/>
        </w:rPr>
        <w:t>-</w:t>
      </w:r>
      <w:r w:rsidRPr="00351FD5">
        <w:rPr>
          <w:b w:val="0"/>
          <w:bCs/>
        </w:rPr>
        <w:t>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14:paraId="2294CB18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414029B1" w14:textId="3FD5ACF1" w:rsidR="00573406" w:rsidRPr="00573406" w:rsidRDefault="00573406" w:rsidP="00573406">
      <w:pPr>
        <w:rPr>
          <w:b w:val="0"/>
          <w:i/>
          <w:iCs/>
        </w:rPr>
      </w:pPr>
      <w:r w:rsidRPr="00573406">
        <w:rPr>
          <w:b w:val="0"/>
          <w:i/>
          <w:iCs/>
        </w:rPr>
        <w:t xml:space="preserve">В каждый комплект тем итогового сочинения включены по две темы </w:t>
      </w:r>
      <w:r w:rsidRPr="00573406">
        <w:rPr>
          <w:b w:val="0"/>
          <w:i/>
          <w:iCs/>
        </w:rPr>
        <w:br/>
        <w:t>из каждого раздела банка:</w:t>
      </w:r>
    </w:p>
    <w:p w14:paraId="558C3A33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темы 1, 2 «Духовно-нравственные ориентиры в жизни человека»;</w:t>
      </w:r>
    </w:p>
    <w:p w14:paraId="7FA19AA1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темы 3, 4 «Семья, общество, Отечество в жизни человека»;</w:t>
      </w:r>
    </w:p>
    <w:p w14:paraId="75B6061A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темы 5, 6 «Природа и культура в жизни человека».</w:t>
      </w:r>
    </w:p>
    <w:p w14:paraId="6314F7C6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36724929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  <w:i/>
          <w:iCs/>
        </w:rPr>
        <w:t xml:space="preserve">Во время проведения итогового сочинения (изложения) на рабочем столе участников помимо бланка регистрации и бланков записи (дополнительных бланков записи) находятся: </w:t>
      </w:r>
    </w:p>
    <w:p w14:paraId="596D88C1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lastRenderedPageBreak/>
        <w:t xml:space="preserve">ручка (гелевая или капиллярная с чернилами черного цвета); </w:t>
      </w:r>
    </w:p>
    <w:p w14:paraId="5A242C4D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документ, удостоверяющий личность; </w:t>
      </w:r>
    </w:p>
    <w:p w14:paraId="38C47E29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для участников итогового сочинения -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14:paraId="6528ABDB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листы бумаги для черновиков, выданные по месту проведения итогового сочинения (изложения);</w:t>
      </w:r>
    </w:p>
    <w:p w14:paraId="6455DCE7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лекарства (при необходимости); </w:t>
      </w:r>
    </w:p>
    <w:p w14:paraId="4D087CC8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участников;</w:t>
      </w:r>
    </w:p>
    <w:p w14:paraId="59A7EFF4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для участников итогового сочинения (изложения) с ОВЗ, участников итогового сочинения (изложения) – детей-инвалидов и инвалидов - специальные технические средства (при необходимости).</w:t>
      </w:r>
    </w:p>
    <w:p w14:paraId="1AAD41AE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03BD621E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 </w:t>
      </w:r>
    </w:p>
    <w:p w14:paraId="1369CB54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5CAA125B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038F19C9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</w:t>
      </w:r>
    </w:p>
    <w:p w14:paraId="23DCD6A3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Члены комиссии по проведению итогового сочинения (изложения) составляют «Акт о досрочном завершении написания итогового сочинения (изложения) </w:t>
      </w:r>
      <w:r w:rsidRPr="00573406">
        <w:rPr>
          <w:b w:val="0"/>
        </w:rPr>
        <w:br/>
        <w:t xml:space="preserve">по уважительным причинам», участник итогового сочинения (изложения), досрочно завершивший написание итогового сочинения (изложения), должен поставить свою подпись в указанной форме. </w:t>
      </w:r>
    </w:p>
    <w:p w14:paraId="6A2301E8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Данные участники итогового сочинения (изложения)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14:paraId="5C0D0130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668DA301" w14:textId="77777777" w:rsidR="00C538DE" w:rsidRDefault="00C538DE" w:rsidP="00573406">
      <w:pPr>
        <w:rPr>
          <w:b w:val="0"/>
          <w:i/>
          <w:iCs/>
        </w:rPr>
      </w:pPr>
    </w:p>
    <w:p w14:paraId="15F11729" w14:textId="77777777" w:rsidR="00C538DE" w:rsidRDefault="00C538DE" w:rsidP="00573406">
      <w:pPr>
        <w:rPr>
          <w:b w:val="0"/>
          <w:i/>
          <w:iCs/>
        </w:rPr>
      </w:pPr>
    </w:p>
    <w:p w14:paraId="211DF498" w14:textId="77777777" w:rsidR="00C538DE" w:rsidRDefault="00C538DE" w:rsidP="00573406">
      <w:pPr>
        <w:rPr>
          <w:b w:val="0"/>
          <w:i/>
          <w:iCs/>
        </w:rPr>
      </w:pPr>
    </w:p>
    <w:p w14:paraId="79F37B74" w14:textId="5D124640" w:rsidR="00573406" w:rsidRPr="00573406" w:rsidRDefault="00573406" w:rsidP="00573406">
      <w:pPr>
        <w:rPr>
          <w:b w:val="0"/>
        </w:rPr>
      </w:pPr>
      <w:r w:rsidRPr="00573406">
        <w:rPr>
          <w:b w:val="0"/>
          <w:i/>
          <w:iCs/>
        </w:rPr>
        <w:lastRenderedPageBreak/>
        <w:t>Проверка итогового сочинения (изложения) и обработка материалов завершается в следующие сроки:</w:t>
      </w:r>
    </w:p>
    <w:p w14:paraId="0CD41C5C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итоговое сочинение (изложение), проведенное в основную дату и первую среду февраля, - не позднее чем через двенадцать календарных дней </w:t>
      </w:r>
      <w:r w:rsidRPr="00573406">
        <w:rPr>
          <w:b w:val="0"/>
        </w:rPr>
        <w:br/>
        <w:t>с соответствующей даты проведения итогового сочинения (изложения);</w:t>
      </w:r>
    </w:p>
    <w:p w14:paraId="4050BBC8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итоговое сочинение (изложение), проведенное во вторую среду апреля, а также в дополнительную дату, определенную Рособрнадзором, - не позднее чем через восемь календарных дней с даты проведения итогового сочинения (изложения).</w:t>
      </w:r>
    </w:p>
    <w:p w14:paraId="7440B0A2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70C533E7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Результатом проверки итогового сочинения (изложения) является «зачет» или «незачет».</w:t>
      </w:r>
    </w:p>
    <w:p w14:paraId="58652B43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Ознакомиться с результатами итогового сочинения (изложения) можно </w:t>
      </w:r>
      <w:r w:rsidRPr="00573406">
        <w:rPr>
          <w:b w:val="0"/>
        </w:rPr>
        <w:br/>
        <w:t>в своей общеобразовательной организации и местах регистрации на итоговое сочинение (изложение).</w:t>
      </w:r>
    </w:p>
    <w:p w14:paraId="03B1A480" w14:textId="77777777" w:rsidR="00C51667" w:rsidRDefault="00C51667" w:rsidP="00573406">
      <w:pPr>
        <w:rPr>
          <w:b w:val="0"/>
          <w:i/>
          <w:iCs/>
        </w:rPr>
      </w:pPr>
    </w:p>
    <w:p w14:paraId="0958601F" w14:textId="2887FAEA" w:rsidR="00573406" w:rsidRPr="00573406" w:rsidRDefault="00573406" w:rsidP="00573406">
      <w:pPr>
        <w:rPr>
          <w:b w:val="0"/>
        </w:rPr>
      </w:pPr>
      <w:r w:rsidRPr="00573406">
        <w:rPr>
          <w:b w:val="0"/>
          <w:i/>
          <w:iCs/>
        </w:rPr>
        <w:t xml:space="preserve">Срок действия результата итогового сочинения (изложения) как допуск </w:t>
      </w:r>
      <w:r w:rsidRPr="00573406">
        <w:rPr>
          <w:b w:val="0"/>
          <w:i/>
          <w:iCs/>
        </w:rPr>
        <w:br/>
        <w:t>к ГИА:</w:t>
      </w:r>
    </w:p>
    <w:p w14:paraId="1E6C47BA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для обучающихся XI (XII) – бессрочно;</w:t>
      </w:r>
    </w:p>
    <w:p w14:paraId="3B086278" w14:textId="51006C89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для участников ЕГЭ -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 (п. 33 Порядка приема в рамках приема на обучение по программам бакалавриата, программам специалитета). </w:t>
      </w:r>
    </w:p>
    <w:p w14:paraId="4BB65C67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2E03A7D9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К написанию итогового сочинения (изложения) в дополнительные даты (первую среду февраля и вторую среду апреля) допускаются:</w:t>
      </w:r>
    </w:p>
    <w:p w14:paraId="5D4AEDCC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обучающиеся XI (XII) классов, экстерны, получившие по итоговому сочинению (изложению) неудовлетворительный результат «незачет»;</w:t>
      </w:r>
    </w:p>
    <w:p w14:paraId="1E918D45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обучающиеся XI (XII) классов, экстерны, удалённые с итогового сочинения (изложения) за нарушение требований Порядка ГИА-11 от 04.04.2023 № 233/552;</w:t>
      </w:r>
    </w:p>
    <w:p w14:paraId="50E54198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 xml:space="preserve">обучающиеся XI (XII) классов, экстерны, участники ЕГЭ, не явившиеся </w:t>
      </w:r>
      <w:r w:rsidRPr="00573406">
        <w:rPr>
          <w:b w:val="0"/>
        </w:rPr>
        <w:br/>
        <w:t>на итоговое сочинение (изложение) по уважительным причинам (болезнь или иные обстоятельства), подтвержденные документально;</w:t>
      </w:r>
    </w:p>
    <w:p w14:paraId="06124089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обучающиеся XI (XII) классов, экстерны, участники ЕГЭ, не завершившие написание итогового сочинения (изложения) по уважительным причинам (болезнь или иные обстоятельства), подтвержденные документально.</w:t>
      </w:r>
    </w:p>
    <w:p w14:paraId="054272DB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 </w:t>
      </w:r>
    </w:p>
    <w:p w14:paraId="613D000B" w14:textId="77777777" w:rsidR="00573406" w:rsidRPr="00573406" w:rsidRDefault="00573406" w:rsidP="00573406">
      <w:pPr>
        <w:rPr>
          <w:b w:val="0"/>
        </w:rPr>
      </w:pPr>
      <w:r w:rsidRPr="00573406">
        <w:rPr>
          <w:b w:val="0"/>
        </w:rPr>
        <w:t>Ознакомиться с информацией об итоговом сочинении (изложении) также можно на сайте ФГБНУ «Федеральный институт педагогических измерений» https://fipi.ru/itogovoe-sochinenie.</w:t>
      </w:r>
    </w:p>
    <w:p w14:paraId="0EF6AFF6" w14:textId="0CBA3508" w:rsidR="004076AE" w:rsidRPr="00573406" w:rsidRDefault="004076AE" w:rsidP="00023853">
      <w:pPr>
        <w:rPr>
          <w:b w:val="0"/>
        </w:rPr>
      </w:pPr>
    </w:p>
    <w:sectPr w:rsidR="004076AE" w:rsidRPr="00573406" w:rsidSect="00C538DE">
      <w:pgSz w:w="12240" w:h="15840"/>
      <w:pgMar w:top="709" w:right="830" w:bottom="622" w:left="1560" w:header="0" w:footer="3" w:gutter="0"/>
      <w:cols w:space="720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73"/>
    <w:multiLevelType w:val="hybridMultilevel"/>
    <w:tmpl w:val="9DF2BF30"/>
    <w:lvl w:ilvl="0" w:tplc="FBBC10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8478D"/>
    <w:multiLevelType w:val="hybridMultilevel"/>
    <w:tmpl w:val="7088ACAC"/>
    <w:lvl w:ilvl="0" w:tplc="C2C217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70F7A"/>
    <w:multiLevelType w:val="hybridMultilevel"/>
    <w:tmpl w:val="4A483FD6"/>
    <w:lvl w:ilvl="0" w:tplc="D2D4BC24">
      <w:start w:val="1"/>
      <w:numFmt w:val="decimal"/>
      <w:lvlText w:val="%1."/>
      <w:lvlJc w:val="left"/>
      <w:pPr>
        <w:ind w:left="1069" w:hanging="360"/>
      </w:pPr>
      <w:rPr>
        <w:rFonts w:eastAsia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892CB6"/>
    <w:multiLevelType w:val="hybridMultilevel"/>
    <w:tmpl w:val="3C7A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F3997"/>
    <w:multiLevelType w:val="hybridMultilevel"/>
    <w:tmpl w:val="C8948550"/>
    <w:lvl w:ilvl="0" w:tplc="DDA0D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8909348">
    <w:abstractNumId w:val="4"/>
  </w:num>
  <w:num w:numId="2" w16cid:durableId="368378572">
    <w:abstractNumId w:val="0"/>
  </w:num>
  <w:num w:numId="3" w16cid:durableId="1520310259">
    <w:abstractNumId w:val="2"/>
  </w:num>
  <w:num w:numId="4" w16cid:durableId="1746107646">
    <w:abstractNumId w:val="1"/>
  </w:num>
  <w:num w:numId="5" w16cid:durableId="175820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C9"/>
    <w:rsid w:val="000178EC"/>
    <w:rsid w:val="00023853"/>
    <w:rsid w:val="000A307E"/>
    <w:rsid w:val="000C1E38"/>
    <w:rsid w:val="000C5DAA"/>
    <w:rsid w:val="001773F9"/>
    <w:rsid w:val="001F004B"/>
    <w:rsid w:val="0021387A"/>
    <w:rsid w:val="00237E41"/>
    <w:rsid w:val="002B3E7A"/>
    <w:rsid w:val="002D30C2"/>
    <w:rsid w:val="002D66F3"/>
    <w:rsid w:val="002F7FF1"/>
    <w:rsid w:val="003265BD"/>
    <w:rsid w:val="00351FD5"/>
    <w:rsid w:val="0038264A"/>
    <w:rsid w:val="00382A01"/>
    <w:rsid w:val="00383405"/>
    <w:rsid w:val="003A6650"/>
    <w:rsid w:val="003B70EA"/>
    <w:rsid w:val="003C0316"/>
    <w:rsid w:val="003E4D36"/>
    <w:rsid w:val="004042CE"/>
    <w:rsid w:val="004076AE"/>
    <w:rsid w:val="00425E4D"/>
    <w:rsid w:val="004263A5"/>
    <w:rsid w:val="004702EE"/>
    <w:rsid w:val="00471D17"/>
    <w:rsid w:val="004911F8"/>
    <w:rsid w:val="004A4E83"/>
    <w:rsid w:val="00510442"/>
    <w:rsid w:val="0052107B"/>
    <w:rsid w:val="00523E22"/>
    <w:rsid w:val="00573406"/>
    <w:rsid w:val="00573BBB"/>
    <w:rsid w:val="005B67F7"/>
    <w:rsid w:val="005C11C9"/>
    <w:rsid w:val="00630201"/>
    <w:rsid w:val="006A1C9D"/>
    <w:rsid w:val="006C4D6E"/>
    <w:rsid w:val="006C5B6C"/>
    <w:rsid w:val="006F6807"/>
    <w:rsid w:val="00732B91"/>
    <w:rsid w:val="007345EA"/>
    <w:rsid w:val="007A7D30"/>
    <w:rsid w:val="007E18A4"/>
    <w:rsid w:val="00800B5B"/>
    <w:rsid w:val="0081114C"/>
    <w:rsid w:val="0081769E"/>
    <w:rsid w:val="008221D8"/>
    <w:rsid w:val="00843CE8"/>
    <w:rsid w:val="00872D5E"/>
    <w:rsid w:val="00885479"/>
    <w:rsid w:val="00910825"/>
    <w:rsid w:val="009524ED"/>
    <w:rsid w:val="009B6A80"/>
    <w:rsid w:val="009C14F1"/>
    <w:rsid w:val="009E3EDC"/>
    <w:rsid w:val="009F47B0"/>
    <w:rsid w:val="00A120F8"/>
    <w:rsid w:val="00B109B6"/>
    <w:rsid w:val="00B21493"/>
    <w:rsid w:val="00B3670F"/>
    <w:rsid w:val="00B518AC"/>
    <w:rsid w:val="00B706A4"/>
    <w:rsid w:val="00B70D2F"/>
    <w:rsid w:val="00B8409D"/>
    <w:rsid w:val="00BB4179"/>
    <w:rsid w:val="00BC7811"/>
    <w:rsid w:val="00C25977"/>
    <w:rsid w:val="00C51667"/>
    <w:rsid w:val="00C538DE"/>
    <w:rsid w:val="00C55E59"/>
    <w:rsid w:val="00C6178D"/>
    <w:rsid w:val="00CA0BCF"/>
    <w:rsid w:val="00CA4987"/>
    <w:rsid w:val="00CB0F2A"/>
    <w:rsid w:val="00D3076E"/>
    <w:rsid w:val="00DC6817"/>
    <w:rsid w:val="00E007C6"/>
    <w:rsid w:val="00E2455E"/>
    <w:rsid w:val="00E87D82"/>
    <w:rsid w:val="00EB6CEB"/>
    <w:rsid w:val="00ED170F"/>
    <w:rsid w:val="00ED2A3D"/>
    <w:rsid w:val="00EE43D8"/>
    <w:rsid w:val="00EE48FA"/>
    <w:rsid w:val="00F07C52"/>
    <w:rsid w:val="00F54C72"/>
    <w:rsid w:val="00F62153"/>
    <w:rsid w:val="00F76256"/>
    <w:rsid w:val="00F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8F8D"/>
  <w15:docId w15:val="{A334DCC8-BC90-44DC-AB92-0A6B4CAC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color w:val="000000"/>
        <w:sz w:val="28"/>
        <w:szCs w:val="3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307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BB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 w:val="0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0F"/>
    <w:rPr>
      <w:rFonts w:ascii="Segoe UI" w:hAnsi="Segoe UI" w:cs="Segoe UI"/>
      <w:sz w:val="18"/>
      <w:szCs w:val="18"/>
    </w:rPr>
  </w:style>
  <w:style w:type="paragraph" w:styleId="a6">
    <w:name w:val="List Paragraph"/>
    <w:aliases w:val="СЕМИНАР,Нумерованый список"/>
    <w:basedOn w:val="a"/>
    <w:link w:val="a7"/>
    <w:uiPriority w:val="34"/>
    <w:qFormat/>
    <w:rsid w:val="0081114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7">
    <w:name w:val="Абзац списка Знак"/>
    <w:aliases w:val="СЕМИНАР Знак,Нумерованый список Знак"/>
    <w:link w:val="a6"/>
    <w:uiPriority w:val="34"/>
    <w:locked/>
    <w:rsid w:val="0081114C"/>
    <w:rPr>
      <w:rFonts w:ascii="Calibri" w:eastAsia="Calibri" w:hAnsi="Calibri" w:cs="Times New Roman"/>
      <w:sz w:val="22"/>
    </w:rPr>
  </w:style>
  <w:style w:type="paragraph" w:customStyle="1" w:styleId="1">
    <w:name w:val="Обычный1"/>
    <w:rsid w:val="008221D8"/>
    <w:pPr>
      <w:spacing w:after="200" w:line="276" w:lineRule="auto"/>
      <w:ind w:firstLine="0"/>
    </w:pPr>
    <w:rPr>
      <w:rFonts w:ascii="Calibri" w:eastAsia="Calibri" w:hAnsi="Calibri" w:cs="Calibri"/>
      <w:sz w:val="22"/>
      <w:lang w:eastAsia="ru-RU"/>
    </w:rPr>
  </w:style>
  <w:style w:type="character" w:styleId="a8">
    <w:name w:val="Hyperlink"/>
    <w:basedOn w:val="a0"/>
    <w:uiPriority w:val="99"/>
    <w:rsid w:val="00510442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1044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0442"/>
    <w:pPr>
      <w:shd w:val="clear" w:color="auto" w:fill="FFFFFF"/>
      <w:spacing w:after="300" w:line="307" w:lineRule="exact"/>
      <w:jc w:val="center"/>
    </w:pPr>
    <w:rPr>
      <w:rFonts w:eastAsia="Times New Roman"/>
      <w:sz w:val="26"/>
      <w:szCs w:val="26"/>
    </w:rPr>
  </w:style>
  <w:style w:type="character" w:customStyle="1" w:styleId="210pt">
    <w:name w:val="Основной текст (2) + 10 pt"/>
    <w:basedOn w:val="21"/>
    <w:rsid w:val="00510442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D3076E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1"/>
    <w:rsid w:val="00D3076E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ConsPlusNonformat">
    <w:name w:val="ConsPlusNonformat"/>
    <w:uiPriority w:val="99"/>
    <w:rsid w:val="00D3076E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3076E"/>
    <w:pPr>
      <w:widowControl w:val="0"/>
      <w:autoSpaceDE w:val="0"/>
      <w:autoSpaceDN w:val="0"/>
      <w:adjustRightInd w:val="0"/>
      <w:ind w:firstLine="0"/>
    </w:pPr>
    <w:rPr>
      <w:rFonts w:eastAsia="Times New Roman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109B6"/>
    <w:pPr>
      <w:shd w:val="clear" w:color="auto" w:fill="FFFFFF"/>
      <w:spacing w:line="317" w:lineRule="exact"/>
      <w:ind w:hanging="180"/>
    </w:pPr>
    <w:rPr>
      <w:rFonts w:asciiTheme="minorHAnsi" w:hAnsiTheme="minorHAnsi" w:cstheme="minorBidi"/>
      <w:color w:val="auto"/>
      <w:szCs w:val="22"/>
    </w:rPr>
  </w:style>
  <w:style w:type="paragraph" w:customStyle="1" w:styleId="Default">
    <w:name w:val="Default"/>
    <w:rsid w:val="004263A5"/>
    <w:pPr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styleId="a9">
    <w:name w:val="No Spacing"/>
    <w:uiPriority w:val="1"/>
    <w:qFormat/>
    <w:rsid w:val="003B70EA"/>
    <w:pPr>
      <w:ind w:firstLine="0"/>
      <w:jc w:val="left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73BBB"/>
    <w:rPr>
      <w:rFonts w:asciiTheme="majorHAnsi" w:eastAsiaTheme="majorEastAsia" w:hAnsiTheme="majorHAnsi" w:cstheme="majorBidi"/>
      <w:b w:val="0"/>
      <w:color w:val="1F3763" w:themeColor="accent1" w:themeShade="7F"/>
      <w:sz w:val="24"/>
      <w:szCs w:val="24"/>
      <w:lang w:eastAsia="ru-RU"/>
    </w:rPr>
  </w:style>
  <w:style w:type="paragraph" w:customStyle="1" w:styleId="blockblock-3c">
    <w:name w:val="block__block-3c"/>
    <w:basedOn w:val="a"/>
    <w:rsid w:val="00573BBB"/>
    <w:pPr>
      <w:spacing w:before="100" w:beforeAutospacing="1" w:after="100" w:afterAutospacing="1"/>
      <w:ind w:firstLine="0"/>
      <w:jc w:val="left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10">
    <w:name w:val="Абзац списка1"/>
    <w:basedOn w:val="a"/>
    <w:rsid w:val="00573BBB"/>
    <w:pPr>
      <w:widowControl w:val="0"/>
      <w:spacing w:line="260" w:lineRule="auto"/>
      <w:ind w:left="720" w:firstLine="280"/>
      <w:contextualSpacing/>
    </w:pPr>
    <w:rPr>
      <w:rFonts w:eastAsia="Times New Roman"/>
      <w:b w:val="0"/>
      <w:color w:val="auto"/>
      <w:sz w:val="18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573BB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73BBB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73BBB"/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573BBB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73BBB"/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34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13212&amp;date=08.12.2020&amp;dst=100023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7710-0861-4688-84B1-90AD184B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Ольга</cp:lastModifiedBy>
  <cp:revision>4</cp:revision>
  <cp:lastPrinted>2023-10-20T05:07:00Z</cp:lastPrinted>
  <dcterms:created xsi:type="dcterms:W3CDTF">2024-10-14T11:19:00Z</dcterms:created>
  <dcterms:modified xsi:type="dcterms:W3CDTF">2024-10-14T11:20:00Z</dcterms:modified>
</cp:coreProperties>
</file>